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A0" w:rsidRPr="008676A0" w:rsidRDefault="00434752" w:rsidP="004D4FCC">
      <w:pPr>
        <w:shd w:val="clear" w:color="auto" w:fill="FFFFFF"/>
        <w:spacing w:before="120" w:after="120" w:line="240" w:lineRule="auto"/>
        <w:jc w:val="both"/>
        <w:rPr>
          <w:rFonts w:eastAsia="Times New Roman" w:cs="Arial"/>
          <w:b/>
          <w:u w:val="single"/>
          <w:lang w:eastAsia="fr-FR"/>
        </w:rPr>
      </w:pPr>
      <w:r>
        <w:rPr>
          <w:noProof/>
          <w:lang w:eastAsia="fr-FR"/>
        </w:rPr>
        <w:drawing>
          <wp:inline distT="0" distB="0" distL="0" distR="0">
            <wp:extent cx="1863725" cy="1413510"/>
            <wp:effectExtent l="19050" t="0" r="3175" b="0"/>
            <wp:docPr id="2" name="Image 2" descr="2-ADIL_de lÔÇÖHeürau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DIL_de lÔÇÖHeürault (2)"/>
                    <pic:cNvPicPr>
                      <a:picLocks noChangeAspect="1" noChangeArrowheads="1"/>
                    </pic:cNvPicPr>
                  </pic:nvPicPr>
                  <pic:blipFill>
                    <a:blip r:embed="rId4" cstate="print"/>
                    <a:srcRect/>
                    <a:stretch>
                      <a:fillRect/>
                    </a:stretch>
                  </pic:blipFill>
                  <pic:spPr bwMode="auto">
                    <a:xfrm>
                      <a:off x="0" y="0"/>
                      <a:ext cx="1863725" cy="1413510"/>
                    </a:xfrm>
                    <a:prstGeom prst="rect">
                      <a:avLst/>
                    </a:prstGeom>
                    <a:noFill/>
                    <a:ln w="9525">
                      <a:noFill/>
                      <a:miter lim="800000"/>
                      <a:headEnd/>
                      <a:tailEnd/>
                    </a:ln>
                  </pic:spPr>
                </pic:pic>
              </a:graphicData>
            </a:graphic>
          </wp:inline>
        </w:drawing>
      </w:r>
      <w:r w:rsidR="00F27566">
        <w:rPr>
          <w:rFonts w:eastAsia="Times New Roman" w:cs="Arial"/>
          <w:b/>
          <w:u w:val="single"/>
          <w:lang w:eastAsia="fr-FR"/>
        </w:rPr>
        <w:t xml:space="preserve">       </w:t>
      </w:r>
    </w:p>
    <w:p w:rsidR="008676A0" w:rsidRDefault="008676A0" w:rsidP="004D4FCC">
      <w:pPr>
        <w:shd w:val="clear" w:color="auto" w:fill="FFFFFF"/>
        <w:spacing w:before="120" w:after="120" w:line="240" w:lineRule="auto"/>
        <w:jc w:val="both"/>
        <w:rPr>
          <w:rFonts w:eastAsia="Times New Roman" w:cs="Arial"/>
          <w:lang w:eastAsia="fr-FR"/>
        </w:rPr>
      </w:pPr>
    </w:p>
    <w:p w:rsidR="004D4FCC" w:rsidRDefault="004D4FCC" w:rsidP="004D4FCC">
      <w:pPr>
        <w:shd w:val="clear" w:color="auto" w:fill="FFFFFF"/>
        <w:spacing w:before="120" w:after="120" w:line="240" w:lineRule="auto"/>
        <w:jc w:val="both"/>
        <w:rPr>
          <w:rFonts w:eastAsia="Times New Roman" w:cs="Arial"/>
          <w:lang w:eastAsia="fr-FR"/>
        </w:rPr>
      </w:pPr>
      <w:r w:rsidRPr="00BF1ED6">
        <w:rPr>
          <w:rFonts w:eastAsia="Times New Roman" w:cs="Arial"/>
          <w:lang w:eastAsia="fr-FR"/>
        </w:rPr>
        <w:t>L'ADIL</w:t>
      </w:r>
      <w:r w:rsidR="00434752">
        <w:rPr>
          <w:rFonts w:eastAsia="Times New Roman" w:cs="Arial"/>
          <w:lang w:eastAsia="fr-FR"/>
        </w:rPr>
        <w:t xml:space="preserve">, dans son centre d’information sur l'Habitat de Montpellier (4 bis rue Rondelet) </w:t>
      </w:r>
      <w:r w:rsidRPr="004D4FCC">
        <w:rPr>
          <w:rFonts w:eastAsia="Times New Roman" w:cs="Arial"/>
          <w:lang w:eastAsia="fr-FR"/>
        </w:rPr>
        <w:t xml:space="preserve">ainsi que dans les permanences qu'elle assure dans le département, </w:t>
      </w:r>
      <w:r w:rsidR="00434752">
        <w:rPr>
          <w:rFonts w:eastAsia="Times New Roman" w:cs="Arial"/>
          <w:lang w:eastAsia="fr-FR"/>
        </w:rPr>
        <w:t xml:space="preserve">propose aux habitants </w:t>
      </w:r>
      <w:r w:rsidRPr="00BF1ED6">
        <w:rPr>
          <w:rFonts w:eastAsia="Times New Roman" w:cs="Arial"/>
          <w:lang w:eastAsia="fr-FR"/>
        </w:rPr>
        <w:t xml:space="preserve">une information </w:t>
      </w:r>
      <w:r w:rsidR="00434752">
        <w:rPr>
          <w:rFonts w:eastAsia="Times New Roman" w:cs="Arial"/>
          <w:lang w:eastAsia="fr-FR"/>
        </w:rPr>
        <w:t xml:space="preserve">complète, neutre et </w:t>
      </w:r>
      <w:r w:rsidR="00434752" w:rsidRPr="00BF1ED6">
        <w:rPr>
          <w:rFonts w:eastAsia="Times New Roman" w:cs="Arial"/>
          <w:lang w:eastAsia="fr-FR"/>
        </w:rPr>
        <w:t>gratuite</w:t>
      </w:r>
      <w:r w:rsidR="00434752">
        <w:rPr>
          <w:rFonts w:eastAsia="Times New Roman" w:cs="Arial"/>
          <w:lang w:eastAsia="fr-FR"/>
        </w:rPr>
        <w:t xml:space="preserve"> </w:t>
      </w:r>
      <w:r w:rsidRPr="00BF1ED6">
        <w:rPr>
          <w:rFonts w:eastAsia="Times New Roman" w:cs="Arial"/>
          <w:lang w:eastAsia="fr-FR"/>
        </w:rPr>
        <w:t>sur tous les aspects juridiques, financiers et fiscaux touchant au logement.</w:t>
      </w:r>
    </w:p>
    <w:p w:rsidR="00434752" w:rsidRPr="00434752" w:rsidRDefault="00434752" w:rsidP="004D4FCC">
      <w:pPr>
        <w:shd w:val="clear" w:color="auto" w:fill="FFFFFF"/>
        <w:spacing w:before="120" w:after="120" w:line="240" w:lineRule="auto"/>
        <w:jc w:val="both"/>
        <w:rPr>
          <w:rFonts w:eastAsia="Times New Roman" w:cs="Arial"/>
          <w:b/>
          <w:lang w:eastAsia="fr-FR"/>
        </w:rPr>
      </w:pPr>
      <w:r w:rsidRPr="00434752">
        <w:rPr>
          <w:rFonts w:eastAsia="Times New Roman" w:cs="Arial"/>
          <w:b/>
          <w:lang w:eastAsia="fr-FR"/>
        </w:rPr>
        <w:t>NOS DOMAINES DE COMPETENCES</w:t>
      </w:r>
    </w:p>
    <w:p w:rsidR="00434752" w:rsidRPr="00BF1ED6" w:rsidRDefault="00434752" w:rsidP="004D4FCC">
      <w:pPr>
        <w:shd w:val="clear" w:color="auto" w:fill="FFFFFF"/>
        <w:spacing w:before="120" w:after="120" w:line="240" w:lineRule="auto"/>
        <w:jc w:val="both"/>
        <w:rPr>
          <w:rFonts w:eastAsia="Times New Roman" w:cs="Arial"/>
          <w:lang w:eastAsia="fr-FR"/>
        </w:rPr>
      </w:pPr>
      <w:r>
        <w:t>L'accession à la propriété (financements), les contrats (contrats de construction, garanties de livraison et d'achèvement, garantie décennale et biennale), les relations avec les professionnels, les assurances, la fiscalité, la copropriété, la location, la règlementation sur la qualité de l'habitat, les aides à l'accès au logement, le Droit au Logement Opposable.</w:t>
      </w:r>
    </w:p>
    <w:p w:rsidR="004D4FCC" w:rsidRPr="004D4FCC" w:rsidRDefault="004D4FCC" w:rsidP="00F27566">
      <w:pPr>
        <w:shd w:val="clear" w:color="auto" w:fill="FFFFFF"/>
        <w:spacing w:before="120" w:after="120" w:line="240" w:lineRule="auto"/>
        <w:jc w:val="both"/>
        <w:rPr>
          <w:rFonts w:eastAsia="Times New Roman" w:cs="Arial"/>
          <w:lang w:eastAsia="fr-FR"/>
        </w:rPr>
      </w:pPr>
      <w:bookmarkStart w:id="0" w:name="c51843"/>
      <w:bookmarkEnd w:id="0"/>
      <w:r w:rsidRPr="004D4FCC">
        <w:rPr>
          <w:rFonts w:eastAsia="Times New Roman" w:cs="Arial"/>
          <w:lang w:eastAsia="fr-FR"/>
        </w:rPr>
        <w:t>Cette information permet à l'usager de mieux connaître ses droits et ses obligations, les solutions adaptées à son cas particulier et l'état du marché du logement. Il est ainsi en mesure de faire un choix éclairé et de mieux prendre en charge son projet.</w:t>
      </w:r>
    </w:p>
    <w:p w:rsidR="004D4FCC" w:rsidRDefault="00BF1ED6" w:rsidP="004D4FCC">
      <w:pPr>
        <w:shd w:val="clear" w:color="auto" w:fill="FFFFFF"/>
        <w:spacing w:after="0" w:line="240" w:lineRule="auto"/>
        <w:jc w:val="both"/>
        <w:outlineLvl w:val="2"/>
        <w:rPr>
          <w:rFonts w:eastAsia="Times New Roman" w:cs="Arial"/>
          <w:bCs/>
          <w:lang w:eastAsia="fr-FR"/>
        </w:rPr>
      </w:pPr>
      <w:r>
        <w:rPr>
          <w:rFonts w:eastAsia="Times New Roman" w:cs="Arial"/>
          <w:bCs/>
          <w:lang w:eastAsia="fr-FR"/>
        </w:rPr>
        <w:t>Retrouvez toutes les modalités de rendez-vous, les domaines de compétences et les contacts de l’ADIL dans la plaquette téléchargeable ci-dessous.</w:t>
      </w:r>
    </w:p>
    <w:p w:rsidR="00BF1ED6" w:rsidRDefault="00BF1ED6" w:rsidP="004D4FCC">
      <w:pPr>
        <w:shd w:val="clear" w:color="auto" w:fill="FFFFFF"/>
        <w:spacing w:after="0" w:line="240" w:lineRule="auto"/>
        <w:jc w:val="both"/>
        <w:outlineLvl w:val="2"/>
        <w:rPr>
          <w:rFonts w:eastAsia="Times New Roman" w:cs="Arial"/>
          <w:bCs/>
          <w:lang w:eastAsia="fr-FR"/>
        </w:rPr>
      </w:pPr>
    </w:p>
    <w:p w:rsidR="00BF1ED6" w:rsidRDefault="00BF1ED6" w:rsidP="004D4FCC">
      <w:pPr>
        <w:shd w:val="clear" w:color="auto" w:fill="FFFFFF"/>
        <w:spacing w:after="0" w:line="240" w:lineRule="auto"/>
        <w:jc w:val="both"/>
        <w:outlineLvl w:val="2"/>
        <w:rPr>
          <w:rFonts w:eastAsia="Times New Roman" w:cs="Arial"/>
          <w:bCs/>
          <w:lang w:eastAsia="fr-FR"/>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5" o:title=""/>
          </v:shape>
          <o:OLEObject Type="Embed" ProgID="Word.Document.8" ShapeID="_x0000_i1025" DrawAspect="Icon" ObjectID="_1523370154" r:id="rId6">
            <o:FieldCodes>\s</o:FieldCodes>
          </o:OLEObject>
        </w:object>
      </w:r>
    </w:p>
    <w:p w:rsidR="00BF1ED6" w:rsidRDefault="00BF1ED6" w:rsidP="004D4FCC">
      <w:pPr>
        <w:shd w:val="clear" w:color="auto" w:fill="FFFFFF"/>
        <w:spacing w:after="0" w:line="240" w:lineRule="auto"/>
        <w:jc w:val="both"/>
        <w:outlineLvl w:val="2"/>
        <w:rPr>
          <w:rFonts w:eastAsia="Times New Roman" w:cs="Arial"/>
          <w:bCs/>
          <w:lang w:eastAsia="fr-FR"/>
        </w:rPr>
      </w:pPr>
    </w:p>
    <w:p w:rsidR="00BF1ED6" w:rsidRPr="004D4FCC" w:rsidRDefault="00BF1ED6" w:rsidP="004D4FCC">
      <w:pPr>
        <w:shd w:val="clear" w:color="auto" w:fill="FFFFFF"/>
        <w:spacing w:after="0" w:line="240" w:lineRule="auto"/>
        <w:jc w:val="both"/>
        <w:outlineLvl w:val="2"/>
        <w:rPr>
          <w:rFonts w:eastAsia="Times New Roman" w:cs="Arial"/>
          <w:bCs/>
          <w:lang w:eastAsia="fr-FR"/>
        </w:rPr>
      </w:pPr>
      <w:bookmarkStart w:id="1" w:name="_GoBack"/>
      <w:bookmarkEnd w:id="1"/>
    </w:p>
    <w:p w:rsidR="008676A0" w:rsidRDefault="008676A0" w:rsidP="008676A0">
      <w:pPr>
        <w:spacing w:after="0"/>
      </w:pPr>
      <w:r>
        <w:t>ADIL</w:t>
      </w:r>
    </w:p>
    <w:p w:rsidR="008676A0" w:rsidRDefault="008676A0" w:rsidP="008676A0">
      <w:pPr>
        <w:spacing w:after="0"/>
      </w:pPr>
      <w:r>
        <w:t>4 bis rue Rondelet</w:t>
      </w:r>
    </w:p>
    <w:p w:rsidR="008676A0" w:rsidRDefault="008676A0" w:rsidP="008676A0">
      <w:pPr>
        <w:spacing w:after="0"/>
      </w:pPr>
      <w:r>
        <w:t>34000 Montpellier</w:t>
      </w:r>
    </w:p>
    <w:p w:rsidR="008676A0" w:rsidRDefault="008676A0" w:rsidP="008676A0">
      <w:pPr>
        <w:spacing w:after="0"/>
      </w:pPr>
      <w:r>
        <w:t>04 67 55 55 55</w:t>
      </w:r>
    </w:p>
    <w:p w:rsidR="008676A0" w:rsidRDefault="0018460E" w:rsidP="008676A0">
      <w:pPr>
        <w:spacing w:after="0"/>
      </w:pPr>
      <w:hyperlink r:id="rId7" w:history="1">
        <w:r w:rsidR="008676A0" w:rsidRPr="0004721B">
          <w:rPr>
            <w:rStyle w:val="Lienhypertexte"/>
          </w:rPr>
          <w:t>www.adil34.org</w:t>
        </w:r>
      </w:hyperlink>
    </w:p>
    <w:p w:rsidR="008676A0" w:rsidRPr="004D4FCC" w:rsidRDefault="008676A0" w:rsidP="008676A0">
      <w:pPr>
        <w:spacing w:after="0"/>
      </w:pPr>
    </w:p>
    <w:sectPr w:rsidR="008676A0" w:rsidRPr="004D4FCC" w:rsidSect="00F27566">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D4FCC"/>
    <w:rsid w:val="0018460E"/>
    <w:rsid w:val="00287215"/>
    <w:rsid w:val="00434752"/>
    <w:rsid w:val="004D4FCC"/>
    <w:rsid w:val="005506FB"/>
    <w:rsid w:val="00582D61"/>
    <w:rsid w:val="008676A0"/>
    <w:rsid w:val="008F755C"/>
    <w:rsid w:val="00B13873"/>
    <w:rsid w:val="00BF1ED6"/>
    <w:rsid w:val="00F275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76A0"/>
    <w:rPr>
      <w:color w:val="0000FF" w:themeColor="hyperlink"/>
      <w:u w:val="single"/>
    </w:rPr>
  </w:style>
  <w:style w:type="paragraph" w:styleId="Textedebulles">
    <w:name w:val="Balloon Text"/>
    <w:basedOn w:val="Normal"/>
    <w:link w:val="TextedebullesCar"/>
    <w:uiPriority w:val="99"/>
    <w:semiHidden/>
    <w:unhideWhenUsed/>
    <w:rsid w:val="00F27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76A0"/>
    <w:rPr>
      <w:color w:val="0000FF" w:themeColor="hyperlink"/>
      <w:u w:val="single"/>
    </w:rPr>
  </w:style>
  <w:style w:type="paragraph" w:styleId="Textedebulles">
    <w:name w:val="Balloon Text"/>
    <w:basedOn w:val="Normal"/>
    <w:link w:val="TextedebullesCar"/>
    <w:uiPriority w:val="99"/>
    <w:semiHidden/>
    <w:unhideWhenUsed/>
    <w:rsid w:val="00F27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1319">
      <w:bodyDiv w:val="1"/>
      <w:marLeft w:val="0"/>
      <w:marRight w:val="0"/>
      <w:marTop w:val="0"/>
      <w:marBottom w:val="0"/>
      <w:divBdr>
        <w:top w:val="none" w:sz="0" w:space="0" w:color="auto"/>
        <w:left w:val="none" w:sz="0" w:space="0" w:color="auto"/>
        <w:bottom w:val="none" w:sz="0" w:space="0" w:color="auto"/>
        <w:right w:val="none" w:sz="0" w:space="0" w:color="auto"/>
      </w:divBdr>
    </w:div>
    <w:div w:id="9184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il3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Office_Word_97_-_2003_Document1.doc"/><Relationship Id="rId5" Type="http://schemas.openxmlformats.org/officeDocument/2006/relationships/image" Target="media/image2.emf"/><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CANILHAC,Marion</dc:creator>
  <cp:lastModifiedBy>Isabelle</cp:lastModifiedBy>
  <cp:revision>7</cp:revision>
  <dcterms:created xsi:type="dcterms:W3CDTF">2016-03-07T13:21:00Z</dcterms:created>
  <dcterms:modified xsi:type="dcterms:W3CDTF">2016-04-28T15:36:00Z</dcterms:modified>
</cp:coreProperties>
</file>